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Równoważenie instalacji - co wchodzi w skład równoważenia instalacji?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-Badanie endoskopowe instalacji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-Montaż zaworów równoważących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-Płukanie instalacji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-Sprawdzenie i próba szczelności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